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8969" w14:textId="77777777" w:rsidR="00EE36FE" w:rsidRPr="00EE36FE" w:rsidRDefault="00EE36FE" w:rsidP="00EE36FE">
      <w:pPr>
        <w:spacing w:before="100" w:beforeAutospacing="1" w:after="100" w:afterAutospacing="1"/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</w:pPr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RAK Petroleum stiger om lag 70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prosent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mandag etter at det kom frem at de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uavhengige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medlemmene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 RAK Petroleum-styret har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foreslått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å </w:t>
      </w:r>
      <w:proofErr w:type="gram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overføre</w:t>
      </w:r>
      <w:proofErr w:type="gram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selskapets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eierandeler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Mondoil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Enterprises LLC til DNO for 117,25 millioner dollar, med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oppgjør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 DNO-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aksjer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, for så å overføre alle DNO-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aksjene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og kontanter til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aksjonærene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. RAK Petroleum vil i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etterkant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avnotere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seg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fra Oslo Børs.</w:t>
      </w:r>
    </w:p>
    <w:p w14:paraId="23616AF2" w14:textId="77777777" w:rsidR="00EE36FE" w:rsidRPr="00EE36FE" w:rsidRDefault="00EE36FE" w:rsidP="00EE36FE">
      <w:pPr>
        <w:spacing w:before="100" w:beforeAutospacing="1" w:after="100" w:afterAutospacing="1"/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</w:pPr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"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Oppkjøpet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er gjort til rundt 4 ganger det historiske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utbyttet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noe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som er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rettferdig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etter vår mening og bør holde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seg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stabilt på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grunn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av fast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gasspris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og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produksjon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inn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 2030-tallet", skriver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Pareto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Securities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.</w:t>
      </w:r>
    </w:p>
    <w:p w14:paraId="6B508BAC" w14:textId="77777777" w:rsidR="00EE36FE" w:rsidRPr="00EE36FE" w:rsidRDefault="00EE36FE" w:rsidP="00EE36FE">
      <w:pPr>
        <w:spacing w:before="100" w:beforeAutospacing="1" w:after="100" w:afterAutospacing="1"/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</w:pP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Aksjetransaksjonen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omfatter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Mondoil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Enterprises' 33,33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prosent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indirekte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eierandel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privateide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Foxtrot International, hvor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viktigste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eiendeler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er i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offshoreproduksjon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av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gass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og tilhørende væsker i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Elfenbenkysten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.</w:t>
      </w:r>
    </w:p>
    <w:p w14:paraId="0C0B2373" w14:textId="77777777" w:rsidR="00EE36FE" w:rsidRPr="00EE36FE" w:rsidRDefault="00EE36FE" w:rsidP="00EE36FE">
      <w:pPr>
        <w:spacing w:before="100" w:beforeAutospacing="1" w:after="100" w:afterAutospacing="1"/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</w:pP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Mondoil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Enterprises LLC har indirekte en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working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interest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-andel på 9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prosent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 Foxtrot-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gassfeltene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utenfor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Elfenbenskysten med en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nettoproduksjon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på omtrent 3.000 fat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oljeekvivalenter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pr dag, og markerer en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inngang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til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Vest-Afrika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for DNO, skriver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Pareto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Securities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 en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oppdatering</w:t>
      </w:r>
      <w:proofErr w:type="spellEnd"/>
    </w:p>
    <w:p w14:paraId="225B9DDD" w14:textId="77777777" w:rsidR="00EE36FE" w:rsidRPr="00EE36FE" w:rsidRDefault="00EE36FE" w:rsidP="00EE36FE">
      <w:pPr>
        <w:spacing w:before="100" w:beforeAutospacing="1" w:after="100" w:afterAutospacing="1"/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</w:pPr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"Foxtrot er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verdsatt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til 95 millioner dollar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pluss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22,25 millioner dollar i kontanter/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arbeidskapitalprosent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. I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tillegg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vil RAK dele ut sine DNO-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aksjer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for å fjerne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holdingselskapsrabatten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og gi likviditet til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investorene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. DNO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eier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5,1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prosent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av RAK og vil dermed få 26,3 millioner (2,5 %) egne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aksjer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 oktober 2022 når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transaksjonen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ventes å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bli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fullført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. For DNO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skaper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det en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mer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diversifisert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aksjonærstruktur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og en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inntreden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Vest-Afrika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med flere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muligheter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for M&amp;A-drevet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vekst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, som bør være positiv på lang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sikt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", skriver meglerhuset videre.</w:t>
      </w:r>
    </w:p>
    <w:p w14:paraId="2FC3EBC5" w14:textId="77777777" w:rsidR="00EE36FE" w:rsidRPr="00EE36FE" w:rsidRDefault="00EE36FE" w:rsidP="00EE36FE">
      <w:pPr>
        <w:spacing w:before="100" w:beforeAutospacing="1" w:after="100" w:afterAutospacing="1"/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</w:pP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Arctic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Securities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mener at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transaksjonen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vil gi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obligasjonseierne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diversifiseringsfordeler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uten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å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øke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gjelden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i balansen.</w:t>
      </w:r>
    </w:p>
    <w:p w14:paraId="0A38BF29" w14:textId="77777777" w:rsidR="00EE36FE" w:rsidRPr="00EE36FE" w:rsidRDefault="00EE36FE" w:rsidP="00EE36FE">
      <w:pPr>
        <w:spacing w:before="100" w:beforeAutospacing="1" w:after="100" w:afterAutospacing="1"/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</w:pPr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DNO-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aksjen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handles i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øyeblikket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ned 4,8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prosent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til kurs 14,47 pr krone.</w:t>
      </w:r>
    </w:p>
    <w:p w14:paraId="3E0A2C29" w14:textId="77777777" w:rsidR="00EE36FE" w:rsidRPr="00EE36FE" w:rsidRDefault="00EE36FE" w:rsidP="00EE36FE">
      <w:pPr>
        <w:spacing w:before="100" w:beforeAutospacing="1" w:after="100" w:afterAutospacing="1"/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</w:pPr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Hovedindeksen på Oslo Børs er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opp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0,19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prosent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til 1.271,50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poeng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,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omsatt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for 1.967 millioner kroner.</w:t>
      </w:r>
    </w:p>
    <w:p w14:paraId="274CF770" w14:textId="77777777" w:rsidR="00EE36FE" w:rsidRPr="00EE36FE" w:rsidRDefault="00EE36FE" w:rsidP="00EE36FE">
      <w:pPr>
        <w:spacing w:before="100" w:beforeAutospacing="1" w:after="100" w:afterAutospacing="1"/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</w:pPr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TDN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Direkt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finans@tdn.no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Infront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 xml:space="preserve"> TDN </w:t>
      </w:r>
      <w:proofErr w:type="spellStart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Direkt</w:t>
      </w:r>
      <w:proofErr w:type="spellEnd"/>
      <w:r w:rsidRPr="00EE36FE">
        <w:rPr>
          <w:rFonts w:ascii="Segoe UI" w:eastAsia="Times New Roman" w:hAnsi="Segoe UI" w:cs="Segoe UI"/>
          <w:color w:val="282823"/>
          <w:sz w:val="21"/>
          <w:szCs w:val="21"/>
          <w:lang w:eastAsia="da-DK"/>
        </w:rPr>
        <w:t>, +47 21 95 60 70</w:t>
      </w:r>
    </w:p>
    <w:p w14:paraId="4EBD55A9" w14:textId="77777777" w:rsidR="00EE36FE" w:rsidRPr="00EE36FE" w:rsidRDefault="00EE36FE" w:rsidP="00EE36FE">
      <w:pP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EE36FE">
        <w:rPr>
          <w:rFonts w:ascii="Segoe UI" w:eastAsia="Times New Roman" w:hAnsi="Segoe UI" w:cs="Segoe UI"/>
          <w:color w:val="6E6E6E"/>
          <w:sz w:val="18"/>
          <w:szCs w:val="18"/>
          <w:lang w:eastAsia="da-DK"/>
        </w:rPr>
        <w:t xml:space="preserve">Nyheder og/eller generelle investeringsanbefalinger leveres af en tredjepart, og </w:t>
      </w:r>
      <w:proofErr w:type="spellStart"/>
      <w:r w:rsidRPr="00EE36FE">
        <w:rPr>
          <w:rFonts w:ascii="Segoe UI" w:eastAsia="Times New Roman" w:hAnsi="Segoe UI" w:cs="Segoe UI"/>
          <w:color w:val="6E6E6E"/>
          <w:sz w:val="18"/>
          <w:szCs w:val="18"/>
          <w:lang w:eastAsia="da-DK"/>
        </w:rPr>
        <w:t>Nordnet</w:t>
      </w:r>
      <w:proofErr w:type="spellEnd"/>
      <w:r w:rsidRPr="00EE36FE">
        <w:rPr>
          <w:rFonts w:ascii="Segoe UI" w:eastAsia="Times New Roman" w:hAnsi="Segoe UI" w:cs="Segoe UI"/>
          <w:color w:val="6E6E6E"/>
          <w:sz w:val="18"/>
          <w:szCs w:val="18"/>
          <w:lang w:eastAsia="da-DK"/>
        </w:rPr>
        <w:t xml:space="preserve"> deltager ikke i udarbejdelsen af dem. </w:t>
      </w:r>
      <w:hyperlink r:id="rId4" w:history="1">
        <w:r w:rsidRPr="00EE36FE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da-DK"/>
          </w:rPr>
          <w:t>Læs mere om investeringsanbefalinger.</w:t>
        </w:r>
      </w:hyperlink>
    </w:p>
    <w:p w14:paraId="427EBFFE" w14:textId="77777777" w:rsidR="00D827D9" w:rsidRDefault="00D827D9"/>
    <w:sectPr w:rsidR="00D827D9" w:rsidSect="009E291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FE"/>
    <w:rsid w:val="004C180A"/>
    <w:rsid w:val="009E291D"/>
    <w:rsid w:val="00D827D9"/>
    <w:rsid w:val="00E95E10"/>
    <w:rsid w:val="00EE36FE"/>
    <w:rsid w:val="00F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EDEC1"/>
  <w15:chartTrackingRefBased/>
  <w15:docId w15:val="{84996510-189A-774A-8899-282A60B9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physpan-sc-10mju41-0">
    <w:name w:val="typography__span-sc-10mju41-0"/>
    <w:basedOn w:val="Standardskrifttypeiafsnit"/>
    <w:rsid w:val="00EE36FE"/>
  </w:style>
  <w:style w:type="paragraph" w:styleId="NormalWeb">
    <w:name w:val="Normal (Web)"/>
    <w:basedOn w:val="Normal"/>
    <w:uiPriority w:val="99"/>
    <w:semiHidden/>
    <w:unhideWhenUsed/>
    <w:rsid w:val="00EE36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E3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28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69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dnet.dk/dk/info/investeringsanbefaling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Kenneth Hansen</dc:creator>
  <cp:keywords/>
  <dc:description/>
  <cp:lastModifiedBy>Jes Kenneth Hansen</cp:lastModifiedBy>
  <cp:revision>1</cp:revision>
  <dcterms:created xsi:type="dcterms:W3CDTF">2022-08-22T13:34:00Z</dcterms:created>
  <dcterms:modified xsi:type="dcterms:W3CDTF">2022-08-22T13:35:00Z</dcterms:modified>
</cp:coreProperties>
</file>